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CF" w:rsidRDefault="00D656CF" w:rsidP="00D656CF">
      <w:pPr>
        <w:rPr>
          <w:rFonts w:ascii="Times New Roman" w:hAnsi="Times New Roman" w:cs="Times New Roman"/>
          <w:b/>
        </w:rPr>
      </w:pPr>
      <w:r>
        <w:tab/>
        <w:t xml:space="preserve">                           </w:t>
      </w:r>
      <w:r w:rsidRPr="00317CF7">
        <w:rPr>
          <w:rFonts w:ascii="Times New Roman" w:hAnsi="Times New Roman" w:cs="Times New Roman"/>
          <w:b/>
        </w:rPr>
        <w:t>ОБАВЕШТЕЊЕ О ЗАКЉУЧЕНОМ УГОВОРУ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Назив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Дом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средњих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Ниш</w:t>
      </w:r>
      <w:proofErr w:type="spellEnd"/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Адреса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Косовке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девојке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. 6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Интернет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страница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>www.domucenikasrednjihskolanis.rs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Врста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Просвета</w:t>
      </w:r>
      <w:proofErr w:type="spellEnd"/>
    </w:p>
    <w:p w:rsidR="00D656CF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пис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набавке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назив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ознака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општег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речника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набавке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Набавка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прехрамбених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намирница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обликована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партијама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Дома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средњих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Ниш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2016.</w:t>
      </w:r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год</w:t>
      </w:r>
      <w:proofErr w:type="spellEnd"/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Р.бр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набавке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: ЈНД-В 1.1.1/2016.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Партију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Месне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прерађевине</w:t>
      </w:r>
      <w:proofErr w:type="spellEnd"/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Критеријум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доделу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Економски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најповољнија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вредност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317CF7">
        <w:t xml:space="preserve"> </w:t>
      </w:r>
      <w:r>
        <w:rPr>
          <w:rFonts w:ascii="Times New Roman" w:hAnsi="Times New Roman" w:cs="Times New Roman"/>
          <w:sz w:val="24"/>
          <w:szCs w:val="24"/>
        </w:rPr>
        <w:t>429.500</w:t>
      </w:r>
      <w:r w:rsidRPr="00D56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9A2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D56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9A2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D569A2">
        <w:rPr>
          <w:rFonts w:ascii="Times New Roman" w:hAnsi="Times New Roman" w:cs="Times New Roman"/>
          <w:color w:val="000000"/>
          <w:sz w:val="24"/>
          <w:szCs w:val="24"/>
        </w:rPr>
        <w:t xml:space="preserve"> ПДВ-а.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Врста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</w:p>
    <w:p w:rsidR="00D656CF" w:rsidRPr="00F76B0F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Број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примљених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понуда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Понуђена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цена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Највиша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675.000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17CF7">
        <w:t xml:space="preserve">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429.500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дин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Понуђена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цена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код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прихватљивих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понуда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Највиша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675.000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дин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17CF7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429.500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дин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Део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или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вредност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који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ће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извршити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преко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подизвођача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- -------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Датум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доношења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одлуке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додели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20.07.2016.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Основни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подаци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добављачу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“</w:t>
      </w:r>
      <w:r w:rsidR="0059029D">
        <w:rPr>
          <w:rFonts w:ascii="Times New Roman" w:hAnsi="Times New Roman" w:cs="Times New Roman"/>
          <w:b/>
          <w:color w:val="000000"/>
          <w:sz w:val="24"/>
          <w:szCs w:val="24"/>
          <w:lang/>
        </w:rPr>
        <w:t>Божиловић Луксор</w:t>
      </w:r>
      <w:proofErr w:type="gramStart"/>
      <w:r w:rsidR="0059029D">
        <w:rPr>
          <w:rFonts w:ascii="Times New Roman" w:hAnsi="Times New Roman" w:cs="Times New Roman"/>
          <w:b/>
          <w:color w:val="000000"/>
          <w:sz w:val="24"/>
          <w:szCs w:val="24"/>
          <w:lang/>
        </w:rPr>
        <w:t>“ ул</w:t>
      </w:r>
      <w:proofErr w:type="gramEnd"/>
      <w:r w:rsidR="0059029D">
        <w:rPr>
          <w:rFonts w:ascii="Times New Roman" w:hAnsi="Times New Roman" w:cs="Times New Roman"/>
          <w:b/>
          <w:color w:val="000000"/>
          <w:sz w:val="24"/>
          <w:szCs w:val="24"/>
          <w:lang/>
        </w:rPr>
        <w:t>. Стевана Синђелића бр. 148, 35210 Свилајнац, ПИБ 104633130, Мат. бр. 20200804</w:t>
      </w:r>
      <w:r w:rsidRPr="001F5ECD">
        <w:t xml:space="preserve"> 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Околности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које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представљају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основ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измену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1F5ECD">
        <w:t xml:space="preserve">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Добављач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сагласан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гарантује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утврђене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понуди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наведеној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понуђених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трајања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кориговати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споразумно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протеку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важења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искључиво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објективних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робе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зависи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кретања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домаћем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тржишту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извршити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ниже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раста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пада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мало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званично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објављеним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подацима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Републичког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завода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статистику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утичу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фактори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девизни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курс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робна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берза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регулисаних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одлуком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државних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...)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извршити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аргументованих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доказа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o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потреби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РС  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порталу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партије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19., 20 и 21,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упоређују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кванташке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пијаце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порталу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остала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партијама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сезонског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карактера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мењати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проценту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већем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10%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важења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поднети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списак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тражи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понуђеном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новом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проценат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датум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нове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кратко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образложење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повећања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смањења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одговарајуће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доказе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7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намераване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неоправдано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докаже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постојање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објективних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, (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горе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наведено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раскинути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јавној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набавци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реализовати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средство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финанасијског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обезбеђења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буде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већа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упоредиве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Купац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задржава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раскине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Новоутврђена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примењује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испоруке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потписивања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Анекса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Датум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закључења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F5ECD">
        <w:rPr>
          <w:rFonts w:ascii="Times New Roman" w:hAnsi="Times New Roman" w:cs="Times New Roman"/>
          <w:color w:val="000000"/>
          <w:sz w:val="24"/>
          <w:szCs w:val="24"/>
        </w:rPr>
        <w:t>02.08.2016.</w:t>
      </w:r>
    </w:p>
    <w:p w:rsidR="00D656CF" w:rsidRPr="001F5ECD" w:rsidRDefault="00D656CF" w:rsidP="00D656CF">
      <w:pPr>
        <w:ind w:left="-284"/>
        <w:jc w:val="both"/>
        <w:rPr>
          <w:rFonts w:ascii="Times New Roman" w:hAnsi="Times New Roman" w:cs="Times New Roman"/>
          <w:b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Период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важења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F5ECD">
        <w:rPr>
          <w:rFonts w:ascii="Times New Roman" w:hAnsi="Times New Roman" w:cs="Times New Roman"/>
          <w:color w:val="000000"/>
          <w:sz w:val="24"/>
          <w:szCs w:val="24"/>
        </w:rPr>
        <w:t>1 (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једна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закључења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5D52" w:rsidRDefault="00575D52"/>
    <w:sectPr w:rsidR="00575D52" w:rsidSect="001F5ECD">
      <w:pgSz w:w="12240" w:h="15840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6CF"/>
    <w:rsid w:val="00575D52"/>
    <w:rsid w:val="0059029D"/>
    <w:rsid w:val="00D656CF"/>
    <w:rsid w:val="00E4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2016-08-05T07:10:00Z</cp:lastPrinted>
  <dcterms:created xsi:type="dcterms:W3CDTF">2016-08-05T06:50:00Z</dcterms:created>
  <dcterms:modified xsi:type="dcterms:W3CDTF">2016-08-05T07:10:00Z</dcterms:modified>
</cp:coreProperties>
</file>